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34BD0" w14:textId="77777777" w:rsidR="00612139" w:rsidRDefault="00612139" w:rsidP="00612139">
      <w:pPr>
        <w:rPr>
          <w:b/>
          <w:bCs/>
          <w:sz w:val="24"/>
          <w:szCs w:val="24"/>
        </w:rPr>
      </w:pPr>
      <w:r>
        <w:rPr>
          <w:b/>
          <w:bCs/>
          <w:sz w:val="24"/>
          <w:szCs w:val="24"/>
        </w:rPr>
        <w:t>Lisa Milroy (b.1959)</w:t>
      </w:r>
    </w:p>
    <w:p w14:paraId="31F01A98" w14:textId="77777777" w:rsidR="00612139" w:rsidRDefault="00612139" w:rsidP="00612139">
      <w:pPr>
        <w:rPr>
          <w:b/>
          <w:bCs/>
          <w:sz w:val="24"/>
          <w:szCs w:val="24"/>
        </w:rPr>
      </w:pPr>
      <w:r>
        <w:rPr>
          <w:b/>
          <w:bCs/>
          <w:i/>
          <w:iCs/>
          <w:sz w:val="24"/>
          <w:szCs w:val="24"/>
        </w:rPr>
        <w:t>Stamps,</w:t>
      </w:r>
      <w:r>
        <w:rPr>
          <w:b/>
          <w:bCs/>
          <w:sz w:val="24"/>
          <w:szCs w:val="24"/>
        </w:rPr>
        <w:t xml:space="preserve"> 1988</w:t>
      </w:r>
    </w:p>
    <w:p w14:paraId="6338FD40" w14:textId="77777777" w:rsidR="00612139" w:rsidRDefault="00612139" w:rsidP="00612139">
      <w:pPr>
        <w:rPr>
          <w:sz w:val="24"/>
          <w:szCs w:val="24"/>
        </w:rPr>
      </w:pPr>
      <w:r>
        <w:rPr>
          <w:sz w:val="24"/>
          <w:szCs w:val="24"/>
        </w:rPr>
        <w:t>Oil on canvas</w:t>
      </w:r>
    </w:p>
    <w:p w14:paraId="1C587DC2" w14:textId="77777777" w:rsidR="00612139" w:rsidRDefault="00612139" w:rsidP="00612139">
      <w:pPr>
        <w:rPr>
          <w:sz w:val="24"/>
          <w:szCs w:val="24"/>
        </w:rPr>
      </w:pPr>
      <w:r>
        <w:rPr>
          <w:sz w:val="24"/>
          <w:szCs w:val="24"/>
        </w:rPr>
        <w:t>British Council Collection</w:t>
      </w:r>
    </w:p>
    <w:p w14:paraId="09DD3879" w14:textId="77777777" w:rsidR="00612139" w:rsidRDefault="00612139" w:rsidP="00612139">
      <w:pPr>
        <w:rPr>
          <w:sz w:val="24"/>
          <w:szCs w:val="24"/>
        </w:rPr>
      </w:pPr>
    </w:p>
    <w:p w14:paraId="1BC5C6BB" w14:textId="1180858D" w:rsidR="00C70340" w:rsidRDefault="00612139" w:rsidP="00C70340">
      <w:pPr>
        <w:rPr>
          <w:sz w:val="24"/>
          <w:szCs w:val="24"/>
          <w:lang w:val="en-US"/>
        </w:rPr>
      </w:pPr>
      <w:r w:rsidRPr="7E30AEA2">
        <w:rPr>
          <w:sz w:val="24"/>
          <w:szCs w:val="24"/>
          <w:lang w:val="en-US"/>
        </w:rPr>
        <w:t xml:space="preserve">Lisa Milroy is a Canadian-British painter born in Vancouver, Canada in 1959. She first rose to prominence in the 1980s for her grand group portraitures of everyday items arranged in a grid pattern. By painting the same ordinary, mundane object over and over again across a large canvas, Milroy invites viewers to look at them with fresh eyes and a renewed sense of curiosity. Rows of postage stamps in </w:t>
      </w:r>
      <w:r w:rsidRPr="7E30AEA2">
        <w:rPr>
          <w:i/>
          <w:iCs/>
          <w:sz w:val="24"/>
          <w:szCs w:val="24"/>
          <w:lang w:val="en-US"/>
        </w:rPr>
        <w:t>Stamps</w:t>
      </w:r>
      <w:r w:rsidRPr="7E30AEA2">
        <w:rPr>
          <w:sz w:val="24"/>
          <w:szCs w:val="24"/>
          <w:lang w:val="en-US"/>
        </w:rPr>
        <w:t>, for example, evoke an obsessive sense of collection and hobby, transforming the functional, adhesive tokens into curios and collectibles. As part of the British Council’s group exhibition “Cries and Whispers” shown in Hong Kong in the early 1990s, the painting</w:t>
      </w:r>
      <w:r w:rsidR="00C70340" w:rsidRPr="00C70340">
        <w:rPr>
          <w:sz w:val="24"/>
          <w:szCs w:val="24"/>
          <w:lang w:val="en-US"/>
        </w:rPr>
        <w:t xml:space="preserve"> </w:t>
      </w:r>
      <w:r w:rsidR="00C70340" w:rsidRPr="7E30AEA2">
        <w:rPr>
          <w:sz w:val="24"/>
          <w:szCs w:val="24"/>
          <w:lang w:val="en-US"/>
        </w:rPr>
        <w:t xml:space="preserve">underscores the ongoing importance of cultural exchange between Hong Kong and the UK, especially during times of political uncertainty. </w:t>
      </w:r>
    </w:p>
    <w:p w14:paraId="3B5F4394" w14:textId="0D65B294" w:rsidR="00C05F27" w:rsidRDefault="00C05F27" w:rsidP="00612139">
      <w:pPr>
        <w:rPr>
          <w:sz w:val="24"/>
          <w:szCs w:val="24"/>
          <w:lang w:val="en-US"/>
        </w:rPr>
      </w:pPr>
    </w:p>
    <w:p w14:paraId="4A912BFD" w14:textId="77777777" w:rsidR="00612139" w:rsidRDefault="00612139" w:rsidP="00612139">
      <w:pPr>
        <w:rPr>
          <w:sz w:val="24"/>
          <w:szCs w:val="24"/>
          <w:lang w:val="en-US"/>
        </w:rPr>
      </w:pPr>
    </w:p>
    <w:p w14:paraId="79EA79AC" w14:textId="77777777" w:rsidR="00612139" w:rsidRPr="006329B4" w:rsidRDefault="00612139" w:rsidP="00612139">
      <w:pPr>
        <w:spacing w:after="160"/>
        <w:rPr>
          <w:rFonts w:eastAsia="PMingLiU"/>
          <w:b/>
          <w:bCs/>
          <w:sz w:val="24"/>
          <w:szCs w:val="24"/>
          <w:lang w:val="en-GB"/>
        </w:rPr>
      </w:pPr>
      <w:r w:rsidRPr="006329B4">
        <w:rPr>
          <w:rFonts w:eastAsia="PMingLiU"/>
          <w:b/>
          <w:bCs/>
          <w:sz w:val="24"/>
          <w:szCs w:val="24"/>
          <w:lang w:val="en-GB"/>
        </w:rPr>
        <w:t>Lisa Milroy</w:t>
      </w:r>
      <w:r w:rsidRPr="006329B4">
        <w:rPr>
          <w:rFonts w:eastAsia="PMingLiU" w:hint="eastAsia"/>
          <w:b/>
          <w:bCs/>
          <w:sz w:val="24"/>
          <w:szCs w:val="24"/>
          <w:lang w:val="en-GB"/>
        </w:rPr>
        <w:t>（生於</w:t>
      </w:r>
      <w:r w:rsidRPr="006329B4">
        <w:rPr>
          <w:rFonts w:eastAsia="PMingLiU"/>
          <w:b/>
          <w:bCs/>
          <w:sz w:val="24"/>
          <w:szCs w:val="24"/>
          <w:lang w:val="en-GB"/>
        </w:rPr>
        <w:t>1959</w:t>
      </w:r>
      <w:r w:rsidRPr="006329B4">
        <w:rPr>
          <w:rFonts w:eastAsia="PMingLiU" w:hint="eastAsia"/>
          <w:b/>
          <w:bCs/>
          <w:sz w:val="24"/>
          <w:szCs w:val="24"/>
          <w:lang w:val="en-GB"/>
        </w:rPr>
        <w:t>年）</w:t>
      </w:r>
    </w:p>
    <w:p w14:paraId="334AABCE" w14:textId="77777777" w:rsidR="00612139" w:rsidRPr="004F5B74" w:rsidRDefault="00612139" w:rsidP="00612139">
      <w:pPr>
        <w:spacing w:after="160"/>
        <w:rPr>
          <w:rFonts w:eastAsia="PMingLiU"/>
          <w:sz w:val="24"/>
          <w:szCs w:val="24"/>
          <w:lang w:val="en-GB"/>
        </w:rPr>
      </w:pPr>
      <w:r w:rsidRPr="006329B4">
        <w:rPr>
          <w:rFonts w:eastAsia="PMingLiU" w:hint="eastAsia"/>
          <w:b/>
          <w:bCs/>
          <w:sz w:val="24"/>
          <w:szCs w:val="24"/>
          <w:lang w:val="en-GB"/>
        </w:rPr>
        <w:t>《郵票》</w:t>
      </w:r>
      <w:r w:rsidRPr="006329B4">
        <w:rPr>
          <w:rFonts w:eastAsia="PMingLiU"/>
          <w:b/>
          <w:bCs/>
          <w:sz w:val="24"/>
          <w:szCs w:val="24"/>
          <w:lang w:val="en-GB"/>
        </w:rPr>
        <w:t>1988</w:t>
      </w:r>
      <w:r w:rsidRPr="006329B4">
        <w:rPr>
          <w:rFonts w:eastAsia="PMingLiU" w:hint="eastAsia"/>
          <w:b/>
          <w:bCs/>
          <w:sz w:val="24"/>
          <w:szCs w:val="24"/>
          <w:lang w:val="en-GB"/>
        </w:rPr>
        <w:t>年</w:t>
      </w:r>
      <w:r w:rsidRPr="004F5B74">
        <w:rPr>
          <w:rFonts w:eastAsia="PMingLiU"/>
          <w:sz w:val="24"/>
          <w:szCs w:val="24"/>
          <w:lang w:val="en-GB"/>
        </w:rPr>
        <w:br/>
      </w:r>
      <w:r w:rsidRPr="004F5B74">
        <w:rPr>
          <w:rFonts w:eastAsia="PMingLiU"/>
          <w:sz w:val="24"/>
          <w:szCs w:val="24"/>
          <w:lang w:val="en-GB"/>
        </w:rPr>
        <w:t>布本油畫</w:t>
      </w:r>
      <w:r w:rsidRPr="004F5B74">
        <w:rPr>
          <w:rFonts w:eastAsia="PMingLiU"/>
          <w:sz w:val="24"/>
          <w:szCs w:val="24"/>
          <w:lang w:val="en-GB"/>
        </w:rPr>
        <w:br/>
      </w:r>
      <w:r w:rsidRPr="004F5B74">
        <w:rPr>
          <w:rFonts w:eastAsia="PMingLiU"/>
          <w:sz w:val="24"/>
          <w:szCs w:val="24"/>
          <w:lang w:val="en-GB"/>
        </w:rPr>
        <w:t>英國文化協會</w:t>
      </w:r>
      <w:r>
        <w:rPr>
          <w:rFonts w:eastAsia="PMingLiU" w:hint="eastAsia"/>
          <w:sz w:val="24"/>
          <w:szCs w:val="24"/>
          <w:lang w:val="en-GB"/>
        </w:rPr>
        <w:t>藝術</w:t>
      </w:r>
      <w:r w:rsidRPr="004F5B74">
        <w:rPr>
          <w:rFonts w:eastAsia="PMingLiU"/>
          <w:sz w:val="24"/>
          <w:szCs w:val="24"/>
          <w:lang w:val="en-GB"/>
        </w:rPr>
        <w:t>收藏</w:t>
      </w:r>
    </w:p>
    <w:p w14:paraId="52ADBC1A" w14:textId="77777777" w:rsidR="00612139" w:rsidRPr="004F5B74" w:rsidRDefault="00612139" w:rsidP="00612139">
      <w:pPr>
        <w:spacing w:after="160"/>
        <w:rPr>
          <w:rFonts w:eastAsia="PMingLiU"/>
          <w:sz w:val="24"/>
          <w:szCs w:val="24"/>
          <w:lang w:val="en-GB"/>
        </w:rPr>
      </w:pPr>
      <w:r>
        <w:rPr>
          <w:rFonts w:eastAsia="PMingLiU"/>
          <w:sz w:val="24"/>
          <w:szCs w:val="24"/>
          <w:lang w:val="en-GB"/>
        </w:rPr>
        <w:t>Lisa Milroy</w:t>
      </w:r>
      <w:r w:rsidRPr="004F5B74">
        <w:rPr>
          <w:rFonts w:eastAsia="PMingLiU"/>
          <w:sz w:val="24"/>
          <w:szCs w:val="24"/>
          <w:lang w:val="en-GB"/>
        </w:rPr>
        <w:t>為加拿大裔英國畫家，</w:t>
      </w:r>
      <w:r w:rsidRPr="004F5B74">
        <w:rPr>
          <w:rFonts w:eastAsia="PMingLiU"/>
          <w:sz w:val="24"/>
          <w:szCs w:val="24"/>
          <w:lang w:val="en-GB"/>
        </w:rPr>
        <w:t>1959</w:t>
      </w:r>
      <w:r w:rsidRPr="004F5B74">
        <w:rPr>
          <w:rFonts w:eastAsia="PMingLiU"/>
          <w:sz w:val="24"/>
          <w:szCs w:val="24"/>
          <w:lang w:val="en-GB"/>
        </w:rPr>
        <w:t>年生於加拿大溫哥華。她於</w:t>
      </w:r>
      <w:r w:rsidRPr="004F5B74">
        <w:rPr>
          <w:rFonts w:eastAsia="PMingLiU"/>
          <w:sz w:val="24"/>
          <w:szCs w:val="24"/>
          <w:lang w:val="en-GB"/>
        </w:rPr>
        <w:t>1980</w:t>
      </w:r>
      <w:r w:rsidRPr="004F5B74">
        <w:rPr>
          <w:rFonts w:eastAsia="PMingLiU"/>
          <w:sz w:val="24"/>
          <w:szCs w:val="24"/>
          <w:lang w:val="en-GB"/>
        </w:rPr>
        <w:t>年代憑一系列以日常物件為題的大型群像畫嶄露頭角，作品常以網格形式排列。透過在大幅畫布上反覆描繪同一件看似平凡的物品，</w:t>
      </w:r>
      <w:r>
        <w:rPr>
          <w:rFonts w:eastAsia="PMingLiU"/>
          <w:sz w:val="24"/>
          <w:szCs w:val="24"/>
          <w:lang w:val="en-GB"/>
        </w:rPr>
        <w:t>Milroy</w:t>
      </w:r>
      <w:r w:rsidRPr="004F5B74">
        <w:rPr>
          <w:rFonts w:eastAsia="PMingLiU"/>
          <w:sz w:val="24"/>
          <w:szCs w:val="24"/>
          <w:lang w:val="en-GB"/>
        </w:rPr>
        <w:t>引導觀者以嶄新的視角，重新審視這些日常之物，激發新的好奇與想像。</w:t>
      </w:r>
    </w:p>
    <w:p w14:paraId="6E16091C" w14:textId="77777777" w:rsidR="00612139" w:rsidRPr="004F5B74" w:rsidRDefault="00612139" w:rsidP="00612139">
      <w:pPr>
        <w:spacing w:after="160"/>
        <w:rPr>
          <w:rFonts w:eastAsia="PMingLiU"/>
          <w:sz w:val="24"/>
          <w:szCs w:val="24"/>
          <w:lang w:val="en-GB"/>
        </w:rPr>
      </w:pPr>
      <w:r w:rsidRPr="004F5B74">
        <w:rPr>
          <w:rFonts w:eastAsia="PMingLiU"/>
          <w:sz w:val="24"/>
          <w:szCs w:val="24"/>
          <w:lang w:val="en-GB"/>
        </w:rPr>
        <w:t>例如在《郵票》一作中，一排排郵票呈現出</w:t>
      </w:r>
      <w:r>
        <w:rPr>
          <w:rFonts w:eastAsia="PMingLiU" w:hint="eastAsia"/>
          <w:sz w:val="24"/>
          <w:szCs w:val="24"/>
          <w:lang w:val="en-GB"/>
        </w:rPr>
        <w:t>極致的</w:t>
      </w:r>
      <w:r w:rsidRPr="004F5B74">
        <w:rPr>
          <w:rFonts w:eastAsia="PMingLiU"/>
          <w:sz w:val="24"/>
          <w:szCs w:val="24"/>
          <w:lang w:val="en-GB"/>
        </w:rPr>
        <w:t>收藏感與嗜好意味，將原本具功能性的黏貼物件轉化為可供欣賞與珍藏的藝術對象。</w:t>
      </w:r>
      <w:r>
        <w:rPr>
          <w:rFonts w:eastAsia="PMingLiU"/>
          <w:sz w:val="24"/>
          <w:szCs w:val="24"/>
          <w:lang w:val="x-none"/>
        </w:rPr>
        <w:t>此</w:t>
      </w:r>
      <w:r w:rsidRPr="004F5B74">
        <w:rPr>
          <w:rFonts w:eastAsia="PMingLiU"/>
          <w:sz w:val="24"/>
          <w:szCs w:val="24"/>
          <w:lang w:val="en-GB"/>
        </w:rPr>
        <w:t>作</w:t>
      </w:r>
      <w:r>
        <w:rPr>
          <w:rFonts w:eastAsia="PMingLiU"/>
          <w:sz w:val="24"/>
          <w:szCs w:val="24"/>
          <w:lang w:val="x-none"/>
        </w:rPr>
        <w:t>呈現於</w:t>
      </w:r>
      <w:r w:rsidRPr="004F5B74">
        <w:rPr>
          <w:rFonts w:eastAsia="PMingLiU"/>
          <w:sz w:val="24"/>
          <w:szCs w:val="24"/>
          <w:lang w:val="en-GB"/>
        </w:rPr>
        <w:t>英國文化協會於</w:t>
      </w:r>
      <w:r w:rsidRPr="004F5B74">
        <w:rPr>
          <w:rFonts w:eastAsia="PMingLiU"/>
          <w:sz w:val="24"/>
          <w:szCs w:val="24"/>
          <w:lang w:val="en-GB"/>
        </w:rPr>
        <w:t>1990</w:t>
      </w:r>
      <w:r w:rsidRPr="004F5B74">
        <w:rPr>
          <w:rFonts w:eastAsia="PMingLiU"/>
          <w:sz w:val="24"/>
          <w:szCs w:val="24"/>
          <w:lang w:val="en-GB"/>
        </w:rPr>
        <w:t>年代初在香港舉辦的群展《細語與吶喊》（</w:t>
      </w:r>
      <w:r w:rsidRPr="004F5B74">
        <w:rPr>
          <w:rFonts w:eastAsia="PMingLiU"/>
          <w:sz w:val="24"/>
          <w:szCs w:val="24"/>
          <w:lang w:val="en-GB"/>
        </w:rPr>
        <w:t>Cries and Whispers</w:t>
      </w:r>
      <w:r w:rsidRPr="004F5B74">
        <w:rPr>
          <w:rFonts w:eastAsia="PMingLiU"/>
          <w:sz w:val="24"/>
          <w:szCs w:val="24"/>
          <w:lang w:val="en-GB"/>
        </w:rPr>
        <w:t>），突顯了香港與英國之間持續的文化交流，尤其是在政治環境充滿不確定性的時期，更顯其重要性。</w:t>
      </w:r>
    </w:p>
    <w:p w14:paraId="5E6864F1" w14:textId="77777777" w:rsidR="00612139" w:rsidRPr="006329B4" w:rsidRDefault="00612139" w:rsidP="00612139">
      <w:pPr>
        <w:spacing w:after="160"/>
        <w:rPr>
          <w:rFonts w:eastAsia="PMingLiU"/>
          <w:sz w:val="24"/>
          <w:szCs w:val="24"/>
          <w:lang w:val="en-GB"/>
        </w:rPr>
      </w:pPr>
    </w:p>
    <w:p w14:paraId="544BC5A7" w14:textId="77777777" w:rsidR="00612139" w:rsidRPr="00612139" w:rsidRDefault="00612139" w:rsidP="00612139">
      <w:pPr>
        <w:rPr>
          <w:lang w:val="en-GB"/>
        </w:rPr>
      </w:pPr>
    </w:p>
    <w:sectPr w:rsidR="00612139" w:rsidRPr="006121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39"/>
    <w:rsid w:val="000E7DC2"/>
    <w:rsid w:val="00612139"/>
    <w:rsid w:val="00775DAB"/>
    <w:rsid w:val="00AE2460"/>
    <w:rsid w:val="00C05F27"/>
    <w:rsid w:val="00C70340"/>
    <w:rsid w:val="00D027CD"/>
    <w:rsid w:val="00D66A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9628"/>
  <w15:chartTrackingRefBased/>
  <w15:docId w15:val="{F68F5F9E-3439-4B31-AF49-20AA7688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139"/>
    <w:pPr>
      <w:spacing w:after="0" w:line="276" w:lineRule="auto"/>
    </w:pPr>
    <w:rPr>
      <w:rFonts w:ascii="Arial" w:eastAsia="Arial" w:hAnsi="Arial" w:cs="Arial"/>
      <w:kern w:val="0"/>
      <w:sz w:val="22"/>
      <w:szCs w:val="22"/>
      <w:lang w:val="en" w:eastAsia="zh-TW"/>
      <w14:ligatures w14:val="none"/>
    </w:rPr>
  </w:style>
  <w:style w:type="paragraph" w:styleId="Heading1">
    <w:name w:val="heading 1"/>
    <w:basedOn w:val="Normal"/>
    <w:next w:val="Normal"/>
    <w:link w:val="Heading1Char"/>
    <w:uiPriority w:val="9"/>
    <w:qFormat/>
    <w:rsid w:val="0061213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zh-CN"/>
      <w14:ligatures w14:val="standardContextual"/>
    </w:rPr>
  </w:style>
  <w:style w:type="paragraph" w:styleId="Heading2">
    <w:name w:val="heading 2"/>
    <w:basedOn w:val="Normal"/>
    <w:next w:val="Normal"/>
    <w:link w:val="Heading2Char"/>
    <w:uiPriority w:val="9"/>
    <w:semiHidden/>
    <w:unhideWhenUsed/>
    <w:qFormat/>
    <w:rsid w:val="0061213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zh-CN"/>
      <w14:ligatures w14:val="standardContextual"/>
    </w:rPr>
  </w:style>
  <w:style w:type="paragraph" w:styleId="Heading3">
    <w:name w:val="heading 3"/>
    <w:basedOn w:val="Normal"/>
    <w:next w:val="Normal"/>
    <w:link w:val="Heading3Char"/>
    <w:uiPriority w:val="9"/>
    <w:semiHidden/>
    <w:unhideWhenUsed/>
    <w:qFormat/>
    <w:rsid w:val="0061213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zh-CN"/>
      <w14:ligatures w14:val="standardContextual"/>
    </w:rPr>
  </w:style>
  <w:style w:type="paragraph" w:styleId="Heading4">
    <w:name w:val="heading 4"/>
    <w:basedOn w:val="Normal"/>
    <w:next w:val="Normal"/>
    <w:link w:val="Heading4Char"/>
    <w:uiPriority w:val="9"/>
    <w:semiHidden/>
    <w:unhideWhenUsed/>
    <w:qFormat/>
    <w:rsid w:val="0061213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eastAsia="zh-CN"/>
      <w14:ligatures w14:val="standardContextual"/>
    </w:rPr>
  </w:style>
  <w:style w:type="paragraph" w:styleId="Heading5">
    <w:name w:val="heading 5"/>
    <w:basedOn w:val="Normal"/>
    <w:next w:val="Normal"/>
    <w:link w:val="Heading5Char"/>
    <w:uiPriority w:val="9"/>
    <w:semiHidden/>
    <w:unhideWhenUsed/>
    <w:qFormat/>
    <w:rsid w:val="0061213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eastAsia="zh-CN"/>
      <w14:ligatures w14:val="standardContextual"/>
    </w:rPr>
  </w:style>
  <w:style w:type="paragraph" w:styleId="Heading6">
    <w:name w:val="heading 6"/>
    <w:basedOn w:val="Normal"/>
    <w:next w:val="Normal"/>
    <w:link w:val="Heading6Char"/>
    <w:uiPriority w:val="9"/>
    <w:semiHidden/>
    <w:unhideWhenUsed/>
    <w:qFormat/>
    <w:rsid w:val="0061213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eastAsia="zh-CN"/>
      <w14:ligatures w14:val="standardContextual"/>
    </w:rPr>
  </w:style>
  <w:style w:type="paragraph" w:styleId="Heading7">
    <w:name w:val="heading 7"/>
    <w:basedOn w:val="Normal"/>
    <w:next w:val="Normal"/>
    <w:link w:val="Heading7Char"/>
    <w:uiPriority w:val="9"/>
    <w:semiHidden/>
    <w:unhideWhenUsed/>
    <w:qFormat/>
    <w:rsid w:val="0061213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eastAsia="zh-CN"/>
      <w14:ligatures w14:val="standardContextual"/>
    </w:rPr>
  </w:style>
  <w:style w:type="paragraph" w:styleId="Heading8">
    <w:name w:val="heading 8"/>
    <w:basedOn w:val="Normal"/>
    <w:next w:val="Normal"/>
    <w:link w:val="Heading8Char"/>
    <w:uiPriority w:val="9"/>
    <w:semiHidden/>
    <w:unhideWhenUsed/>
    <w:qFormat/>
    <w:rsid w:val="0061213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eastAsia="zh-CN"/>
      <w14:ligatures w14:val="standardContextual"/>
    </w:rPr>
  </w:style>
  <w:style w:type="paragraph" w:styleId="Heading9">
    <w:name w:val="heading 9"/>
    <w:basedOn w:val="Normal"/>
    <w:next w:val="Normal"/>
    <w:link w:val="Heading9Char"/>
    <w:uiPriority w:val="9"/>
    <w:semiHidden/>
    <w:unhideWhenUsed/>
    <w:qFormat/>
    <w:rsid w:val="00612139"/>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1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1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1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1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1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139"/>
    <w:rPr>
      <w:rFonts w:eastAsiaTheme="majorEastAsia" w:cstheme="majorBidi"/>
      <w:color w:val="272727" w:themeColor="text1" w:themeTint="D8"/>
    </w:rPr>
  </w:style>
  <w:style w:type="paragraph" w:styleId="Title">
    <w:name w:val="Title"/>
    <w:basedOn w:val="Normal"/>
    <w:next w:val="Normal"/>
    <w:link w:val="TitleChar"/>
    <w:uiPriority w:val="10"/>
    <w:qFormat/>
    <w:rsid w:val="00612139"/>
    <w:pPr>
      <w:spacing w:after="80" w:line="240" w:lineRule="auto"/>
      <w:contextualSpacing/>
    </w:pPr>
    <w:rPr>
      <w:rFonts w:asciiTheme="majorHAnsi" w:eastAsiaTheme="majorEastAsia" w:hAnsiTheme="majorHAnsi" w:cstheme="majorBidi"/>
      <w:spacing w:val="-10"/>
      <w:kern w:val="28"/>
      <w:sz w:val="56"/>
      <w:szCs w:val="56"/>
      <w:lang w:val="en-GB" w:eastAsia="zh-CN"/>
      <w14:ligatures w14:val="standardContextual"/>
    </w:rPr>
  </w:style>
  <w:style w:type="character" w:customStyle="1" w:styleId="TitleChar">
    <w:name w:val="Title Char"/>
    <w:basedOn w:val="DefaultParagraphFont"/>
    <w:link w:val="Title"/>
    <w:uiPriority w:val="10"/>
    <w:rsid w:val="00612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13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zh-CN"/>
      <w14:ligatures w14:val="standardContextual"/>
    </w:rPr>
  </w:style>
  <w:style w:type="character" w:customStyle="1" w:styleId="SubtitleChar">
    <w:name w:val="Subtitle Char"/>
    <w:basedOn w:val="DefaultParagraphFont"/>
    <w:link w:val="Subtitle"/>
    <w:uiPriority w:val="11"/>
    <w:rsid w:val="00612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139"/>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GB" w:eastAsia="zh-CN"/>
      <w14:ligatures w14:val="standardContextual"/>
    </w:rPr>
  </w:style>
  <w:style w:type="character" w:customStyle="1" w:styleId="QuoteChar">
    <w:name w:val="Quote Char"/>
    <w:basedOn w:val="DefaultParagraphFont"/>
    <w:link w:val="Quote"/>
    <w:uiPriority w:val="29"/>
    <w:rsid w:val="00612139"/>
    <w:rPr>
      <w:i/>
      <w:iCs/>
      <w:color w:val="404040" w:themeColor="text1" w:themeTint="BF"/>
    </w:rPr>
  </w:style>
  <w:style w:type="paragraph" w:styleId="ListParagraph">
    <w:name w:val="List Paragraph"/>
    <w:basedOn w:val="Normal"/>
    <w:uiPriority w:val="34"/>
    <w:qFormat/>
    <w:rsid w:val="00612139"/>
    <w:pPr>
      <w:spacing w:after="160" w:line="278" w:lineRule="auto"/>
      <w:ind w:left="720"/>
      <w:contextualSpacing/>
    </w:pPr>
    <w:rPr>
      <w:rFonts w:asciiTheme="minorHAnsi" w:eastAsiaTheme="minorEastAsia" w:hAnsiTheme="minorHAnsi" w:cstheme="minorBidi"/>
      <w:kern w:val="2"/>
      <w:sz w:val="24"/>
      <w:szCs w:val="24"/>
      <w:lang w:val="en-GB" w:eastAsia="zh-CN"/>
      <w14:ligatures w14:val="standardContextual"/>
    </w:rPr>
  </w:style>
  <w:style w:type="character" w:styleId="IntenseEmphasis">
    <w:name w:val="Intense Emphasis"/>
    <w:basedOn w:val="DefaultParagraphFont"/>
    <w:uiPriority w:val="21"/>
    <w:qFormat/>
    <w:rsid w:val="00612139"/>
    <w:rPr>
      <w:i/>
      <w:iCs/>
      <w:color w:val="0F4761" w:themeColor="accent1" w:themeShade="BF"/>
    </w:rPr>
  </w:style>
  <w:style w:type="paragraph" w:styleId="IntenseQuote">
    <w:name w:val="Intense Quote"/>
    <w:basedOn w:val="Normal"/>
    <w:next w:val="Normal"/>
    <w:link w:val="IntenseQuoteChar"/>
    <w:uiPriority w:val="30"/>
    <w:qFormat/>
    <w:rsid w:val="0061213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val="en-GB" w:eastAsia="zh-CN"/>
      <w14:ligatures w14:val="standardContextual"/>
    </w:rPr>
  </w:style>
  <w:style w:type="character" w:customStyle="1" w:styleId="IntenseQuoteChar">
    <w:name w:val="Intense Quote Char"/>
    <w:basedOn w:val="DefaultParagraphFont"/>
    <w:link w:val="IntenseQuote"/>
    <w:uiPriority w:val="30"/>
    <w:rsid w:val="00612139"/>
    <w:rPr>
      <w:i/>
      <w:iCs/>
      <w:color w:val="0F4761" w:themeColor="accent1" w:themeShade="BF"/>
    </w:rPr>
  </w:style>
  <w:style w:type="character" w:styleId="IntenseReference">
    <w:name w:val="Intense Reference"/>
    <w:basedOn w:val="DefaultParagraphFont"/>
    <w:uiPriority w:val="32"/>
    <w:qFormat/>
    <w:rsid w:val="006121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Chiu, Ying tung ruby (Arts)</dc:creator>
  <cp:keywords/>
  <dc:description/>
  <cp:lastModifiedBy>Chiu, Ying tung ruby (Arts)</cp:lastModifiedBy>
  <cp:revision>2</cp:revision>
  <dcterms:created xsi:type="dcterms:W3CDTF">2026-06-30T06:37:00Z</dcterms:created>
  <dcterms:modified xsi:type="dcterms:W3CDTF">2026-06-30T06:38:00Z</dcterms:modified>
</cp:coreProperties>
</file>